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BA815" w14:textId="29F28F4E" w:rsidR="00D755E1" w:rsidRPr="00D57F72" w:rsidRDefault="00D755E1" w:rsidP="00A71FAA">
      <w:pPr>
        <w:rPr>
          <w:bCs/>
        </w:rPr>
      </w:pPr>
      <w:r>
        <w:t xml:space="preserve">Ata da reunião Ordinária do Conselho Fiscal do Instituto de Previdência dos Servidores     Públicos do Município de Guanhães- Guanhães Prev. </w:t>
      </w:r>
      <w:r w:rsidRPr="00207A4F">
        <w:t>Aos</w:t>
      </w:r>
      <w:r w:rsidRPr="00207A4F">
        <w:rPr>
          <w:b/>
        </w:rPr>
        <w:t xml:space="preserve">  </w:t>
      </w:r>
      <w:r w:rsidR="00E41AF8">
        <w:rPr>
          <w:b/>
          <w:color w:val="000000" w:themeColor="text1"/>
        </w:rPr>
        <w:t>30</w:t>
      </w:r>
      <w:r w:rsidR="00D671F4">
        <w:rPr>
          <w:b/>
          <w:color w:val="000000" w:themeColor="text1"/>
        </w:rPr>
        <w:t>(</w:t>
      </w:r>
      <w:r w:rsidR="00E41AF8">
        <w:rPr>
          <w:b/>
          <w:color w:val="000000" w:themeColor="text1"/>
        </w:rPr>
        <w:t>trinta</w:t>
      </w:r>
      <w:r w:rsidRPr="00207A4F">
        <w:rPr>
          <w:b/>
          <w:color w:val="000000" w:themeColor="text1"/>
        </w:rPr>
        <w:t>)</w:t>
      </w:r>
      <w:r w:rsidRPr="00207A4F">
        <w:rPr>
          <w:color w:val="000000" w:themeColor="text1"/>
        </w:rPr>
        <w:t xml:space="preserve"> </w:t>
      </w:r>
      <w:r>
        <w:t xml:space="preserve">dias do mês de </w:t>
      </w:r>
      <w:r w:rsidR="00631872">
        <w:rPr>
          <w:b/>
        </w:rPr>
        <w:t>Ju</w:t>
      </w:r>
      <w:r w:rsidR="00E41AF8">
        <w:rPr>
          <w:b/>
        </w:rPr>
        <w:t>lho</w:t>
      </w:r>
      <w:r>
        <w:rPr>
          <w:b/>
        </w:rPr>
        <w:t>/202</w:t>
      </w:r>
      <w:r w:rsidR="005A3C05">
        <w:rPr>
          <w:b/>
        </w:rPr>
        <w:t>4</w:t>
      </w:r>
      <w:r w:rsidRPr="002926CF">
        <w:rPr>
          <w:b/>
        </w:rPr>
        <w:t>,</w:t>
      </w:r>
      <w:r>
        <w:t xml:space="preserve"> reuniu-se </w:t>
      </w:r>
      <w:r w:rsidRPr="00B60138">
        <w:rPr>
          <w:b/>
        </w:rPr>
        <w:t xml:space="preserve">às </w:t>
      </w:r>
      <w:r w:rsidR="0019625E">
        <w:rPr>
          <w:b/>
        </w:rPr>
        <w:t>9:0</w:t>
      </w:r>
      <w:r>
        <w:rPr>
          <w:b/>
        </w:rPr>
        <w:t>0</w:t>
      </w:r>
      <w:r>
        <w:t xml:space="preserve"> horas</w:t>
      </w:r>
      <w:r w:rsidR="00D671F4">
        <w:t>,</w:t>
      </w:r>
      <w:r>
        <w:t xml:space="preserve"> os membros do Conselho Fiscal na sala de reunião do Guanhães-Prev, situado à Rua Monsenhor Pinheiro, 101 – Centro/Guanhães-MG. Compareceram os membros: Ana Paula Oliveira,  Rita de Cassia Pires G. Silva, e  Marli Fatima de A. Silva. A reunião foi aberta pela </w:t>
      </w:r>
      <w:r w:rsidR="005A3C05">
        <w:t>presidente</w:t>
      </w:r>
      <w:r>
        <w:t xml:space="preserve"> do Conselho</w:t>
      </w:r>
      <w:r w:rsidR="009308DA">
        <w:t>,</w:t>
      </w:r>
      <w:r>
        <w:t xml:space="preserve"> assim iniciou-se a análise da documentação contábil e financeira do mês  </w:t>
      </w:r>
      <w:r w:rsidR="00D671F4" w:rsidRPr="00D671F4">
        <w:rPr>
          <w:bCs/>
          <w:u w:val="single"/>
        </w:rPr>
        <w:t>de</w:t>
      </w:r>
      <w:r w:rsidR="00D671F4">
        <w:rPr>
          <w:b/>
          <w:u w:val="single"/>
        </w:rPr>
        <w:t xml:space="preserve"> </w:t>
      </w:r>
      <w:r w:rsidR="00E41AF8">
        <w:rPr>
          <w:b/>
          <w:u w:val="single"/>
        </w:rPr>
        <w:t>Junho</w:t>
      </w:r>
      <w:r w:rsidR="00D671F4">
        <w:rPr>
          <w:b/>
          <w:u w:val="single"/>
        </w:rPr>
        <w:t>/24</w:t>
      </w:r>
      <w:r>
        <w:t xml:space="preserve">. Conforme análise das respectivas pastas foi constatado que a documentação encontra-se dentro da legalidade, sendo analisados as guias de </w:t>
      </w:r>
      <w:r w:rsidRPr="001B39B4">
        <w:t xml:space="preserve"> recolhimento previdenciário</w:t>
      </w:r>
      <w:r>
        <w:t xml:space="preserve"> da competência de  </w:t>
      </w:r>
      <w:r w:rsidR="00E41AF8">
        <w:rPr>
          <w:b/>
        </w:rPr>
        <w:t>Maio</w:t>
      </w:r>
      <w:r w:rsidR="00D671F4">
        <w:rPr>
          <w:b/>
        </w:rPr>
        <w:t>/2</w:t>
      </w:r>
      <w:r w:rsidR="0019625E">
        <w:rPr>
          <w:b/>
        </w:rPr>
        <w:t>4</w:t>
      </w:r>
      <w:r w:rsidR="00D671F4">
        <w:rPr>
          <w:b/>
        </w:rPr>
        <w:t>,</w:t>
      </w:r>
      <w:r>
        <w:rPr>
          <w:b/>
        </w:rPr>
        <w:t xml:space="preserve"> </w:t>
      </w:r>
      <w:r>
        <w:t>com pagamento efetuado em</w:t>
      </w:r>
      <w:r w:rsidR="005A3C05">
        <w:t xml:space="preserve"> </w:t>
      </w:r>
      <w:r w:rsidR="00E41AF8">
        <w:rPr>
          <w:b/>
          <w:bCs/>
        </w:rPr>
        <w:t>Junho</w:t>
      </w:r>
      <w:r>
        <w:rPr>
          <w:b/>
        </w:rPr>
        <w:t>/202</w:t>
      </w:r>
      <w:r w:rsidR="00D671F4">
        <w:rPr>
          <w:b/>
        </w:rPr>
        <w:t>4</w:t>
      </w:r>
      <w:r w:rsidR="009308DA">
        <w:t>.</w:t>
      </w:r>
      <w:r w:rsidRPr="001B39B4">
        <w:t xml:space="preserve"> </w:t>
      </w:r>
      <w:r w:rsidR="009308DA">
        <w:t>A análise</w:t>
      </w:r>
      <w:r w:rsidRPr="001B39B4">
        <w:t xml:space="preserve"> foi </w:t>
      </w:r>
      <w:r w:rsidR="009308DA">
        <w:t xml:space="preserve">feita mediante a </w:t>
      </w:r>
      <w:r w:rsidRPr="001B39B4">
        <w:t xml:space="preserve">conferência </w:t>
      </w:r>
      <w:r>
        <w:t>d</w:t>
      </w:r>
      <w:r w:rsidRPr="001B39B4">
        <w:t>as guias:</w:t>
      </w:r>
      <w:r>
        <w:t xml:space="preserve"> Recolhimento de aposentados da Prefeitura </w:t>
      </w:r>
      <w:r w:rsidRPr="002926CF">
        <w:rPr>
          <w:b/>
        </w:rPr>
        <w:t>R$</w:t>
      </w:r>
      <w:r w:rsidR="000C2A52">
        <w:rPr>
          <w:b/>
          <w:bCs/>
        </w:rPr>
        <w:t>710,43</w:t>
      </w:r>
      <w:r>
        <w:rPr>
          <w:b/>
          <w:bCs/>
        </w:rPr>
        <w:t>,</w:t>
      </w:r>
      <w:r>
        <w:t xml:space="preserve"> </w:t>
      </w:r>
      <w:r w:rsidR="009308DA">
        <w:t>r</w:t>
      </w:r>
      <w:r>
        <w:t xml:space="preserve">ecolhimento de  aposentados do Guanhães-Prev. </w:t>
      </w:r>
      <w:r w:rsidRPr="00C07670">
        <w:rPr>
          <w:b/>
        </w:rPr>
        <w:t xml:space="preserve">R$ </w:t>
      </w:r>
      <w:r w:rsidR="000C2A52">
        <w:rPr>
          <w:b/>
        </w:rPr>
        <w:t>9.</w:t>
      </w:r>
      <w:r w:rsidR="00E41AF8">
        <w:rPr>
          <w:b/>
        </w:rPr>
        <w:t>010</w:t>
      </w:r>
      <w:r w:rsidR="000C2A52">
        <w:rPr>
          <w:b/>
        </w:rPr>
        <w:t>,5</w:t>
      </w:r>
      <w:r w:rsidR="00E41AF8">
        <w:rPr>
          <w:b/>
        </w:rPr>
        <w:t>2</w:t>
      </w:r>
      <w:r>
        <w:t xml:space="preserve"> </w:t>
      </w:r>
      <w:r w:rsidRPr="002926CF">
        <w:rPr>
          <w:b/>
        </w:rPr>
        <w:t>,</w:t>
      </w:r>
      <w:r w:rsidR="00665BEB" w:rsidRPr="00665BEB">
        <w:rPr>
          <w:bCs/>
        </w:rPr>
        <w:t>guia de recolhimento de servidores</w:t>
      </w:r>
      <w:r w:rsidR="00665BEB">
        <w:rPr>
          <w:b/>
        </w:rPr>
        <w:t xml:space="preserve"> </w:t>
      </w:r>
      <w:r w:rsidR="00665BEB" w:rsidRPr="00665BEB">
        <w:rPr>
          <w:bCs/>
        </w:rPr>
        <w:t>cedidos para o Guanhaes Prev</w:t>
      </w:r>
      <w:r w:rsidR="00665BEB">
        <w:rPr>
          <w:b/>
        </w:rPr>
        <w:t>. R$832,63</w:t>
      </w:r>
      <w:r w:rsidR="006C0551">
        <w:rPr>
          <w:b/>
        </w:rPr>
        <w:t>,</w:t>
      </w:r>
      <w:r>
        <w:t xml:space="preserve"> </w:t>
      </w:r>
      <w:r w:rsidR="009308DA">
        <w:t>r</w:t>
      </w:r>
      <w:r>
        <w:t xml:space="preserve">ecolhimento de  servidores cedidos Sabinópolis </w:t>
      </w:r>
      <w:r w:rsidRPr="002926CF">
        <w:rPr>
          <w:b/>
        </w:rPr>
        <w:t>R$</w:t>
      </w:r>
      <w:r w:rsidR="00E41AF8">
        <w:rPr>
          <w:b/>
        </w:rPr>
        <w:t>4.726,86</w:t>
      </w:r>
      <w:r w:rsidRPr="002926CF">
        <w:rPr>
          <w:b/>
        </w:rPr>
        <w:t>,</w:t>
      </w:r>
      <w:r>
        <w:t xml:space="preserve"> </w:t>
      </w:r>
      <w:r w:rsidR="009308DA">
        <w:t>g</w:t>
      </w:r>
      <w:r>
        <w:t xml:space="preserve">uia dos parcelamentos da Prefeitura </w:t>
      </w:r>
      <w:r w:rsidRPr="002926CF">
        <w:rPr>
          <w:b/>
        </w:rPr>
        <w:t xml:space="preserve">R$ </w:t>
      </w:r>
      <w:r w:rsidR="00D671F4">
        <w:rPr>
          <w:b/>
        </w:rPr>
        <w:t>11</w:t>
      </w:r>
      <w:r w:rsidR="00AF28AB">
        <w:rPr>
          <w:b/>
        </w:rPr>
        <w:t>.</w:t>
      </w:r>
      <w:r w:rsidR="00E41AF8">
        <w:rPr>
          <w:b/>
        </w:rPr>
        <w:t>665,01</w:t>
      </w:r>
      <w:r w:rsidRPr="002926CF">
        <w:rPr>
          <w:b/>
        </w:rPr>
        <w:t>,</w:t>
      </w:r>
      <w:r w:rsidR="008E3F57" w:rsidRPr="008E3F57">
        <w:rPr>
          <w:bCs/>
        </w:rPr>
        <w:t>Guia de</w:t>
      </w:r>
      <w:r w:rsidR="008E3F57">
        <w:rPr>
          <w:b/>
        </w:rPr>
        <w:t xml:space="preserve"> </w:t>
      </w:r>
      <w:r w:rsidR="008E3F57" w:rsidRPr="008E3F57">
        <w:rPr>
          <w:bCs/>
        </w:rPr>
        <w:t>Recolhimento da Câmara</w:t>
      </w:r>
      <w:r w:rsidR="008E3F57">
        <w:rPr>
          <w:b/>
        </w:rPr>
        <w:t xml:space="preserve"> R$</w:t>
      </w:r>
      <w:r w:rsidR="00E41AF8">
        <w:rPr>
          <w:b/>
        </w:rPr>
        <w:t>8.850,28</w:t>
      </w:r>
      <w:r>
        <w:rPr>
          <w:b/>
        </w:rPr>
        <w:t>,</w:t>
      </w:r>
      <w:r>
        <w:t xml:space="preserve"> </w:t>
      </w:r>
      <w:r w:rsidR="009308DA">
        <w:t>g</w:t>
      </w:r>
      <w:r>
        <w:t xml:space="preserve">uia de Recolhimento SAAE </w:t>
      </w:r>
      <w:r w:rsidRPr="002926CF">
        <w:rPr>
          <w:b/>
        </w:rPr>
        <w:t>R$</w:t>
      </w:r>
      <w:r w:rsidR="00E41AF8">
        <w:rPr>
          <w:b/>
        </w:rPr>
        <w:t>79.221,60</w:t>
      </w:r>
      <w:r w:rsidRPr="002926CF">
        <w:rPr>
          <w:b/>
        </w:rPr>
        <w:t>,</w:t>
      </w:r>
      <w:r>
        <w:rPr>
          <w:b/>
        </w:rPr>
        <w:t xml:space="preserve"> </w:t>
      </w:r>
      <w:r w:rsidR="009308DA">
        <w:t>g</w:t>
      </w:r>
      <w:r>
        <w:t xml:space="preserve">uia de Recolhimento Prefeitura/ Saúde/ Educação/Assistência Social (patronal e funcional)  </w:t>
      </w:r>
      <w:r w:rsidRPr="002926CF">
        <w:rPr>
          <w:b/>
        </w:rPr>
        <w:t>R$</w:t>
      </w:r>
      <w:r w:rsidR="00E41AF8">
        <w:rPr>
          <w:b/>
        </w:rPr>
        <w:t>870.881,65</w:t>
      </w:r>
      <w:r w:rsidR="000455DB">
        <w:rPr>
          <w:b/>
        </w:rPr>
        <w:t>.</w:t>
      </w:r>
      <w:r>
        <w:t xml:space="preserve"> Foi feita também a análise do balancete da receita/despesa e o demonstrativo do movimento numerário referente ao mês de </w:t>
      </w:r>
      <w:r w:rsidR="00E41AF8">
        <w:rPr>
          <w:b/>
        </w:rPr>
        <w:t>Junho</w:t>
      </w:r>
      <w:r w:rsidRPr="002926CF">
        <w:rPr>
          <w:b/>
          <w:u w:val="single"/>
        </w:rPr>
        <w:t>/20</w:t>
      </w:r>
      <w:r>
        <w:rPr>
          <w:b/>
          <w:u w:val="single"/>
        </w:rPr>
        <w:t>2</w:t>
      </w:r>
      <w:r w:rsidR="00E57413">
        <w:rPr>
          <w:b/>
          <w:u w:val="single"/>
        </w:rPr>
        <w:t>4</w:t>
      </w:r>
      <w:r w:rsidR="009308DA">
        <w:t>.</w:t>
      </w:r>
      <w:r w:rsidR="00631872">
        <w:t xml:space="preserve"> </w:t>
      </w:r>
      <w:r w:rsidR="009308DA">
        <w:t xml:space="preserve"> A</w:t>
      </w:r>
      <w:r>
        <w:t xml:space="preserve"> receita  total no mês foi de </w:t>
      </w:r>
      <w:r w:rsidRPr="00C07670">
        <w:rPr>
          <w:b/>
        </w:rPr>
        <w:t>R$</w:t>
      </w:r>
      <w:r>
        <w:t xml:space="preserve"> </w:t>
      </w:r>
      <w:r w:rsidR="00E41AF8">
        <w:rPr>
          <w:b/>
        </w:rPr>
        <w:t>1.991.678,79</w:t>
      </w:r>
      <w:r w:rsidRPr="009308DA">
        <w:rPr>
          <w:b/>
        </w:rPr>
        <w:t xml:space="preserve"> </w:t>
      </w:r>
      <w:r w:rsidR="009308DA" w:rsidRPr="009308DA">
        <w:rPr>
          <w:bCs/>
        </w:rPr>
        <w:t>e a</w:t>
      </w:r>
      <w:r w:rsidR="009308DA" w:rsidRPr="009308DA">
        <w:t xml:space="preserve"> </w:t>
      </w:r>
      <w:r w:rsidR="009308DA">
        <w:t>d</w:t>
      </w:r>
      <w:r>
        <w:t xml:space="preserve">espesa total </w:t>
      </w:r>
      <w:r w:rsidR="009308DA">
        <w:t>no valor de</w:t>
      </w:r>
      <w:r>
        <w:t xml:space="preserve"> </w:t>
      </w:r>
      <w:r w:rsidRPr="002926CF">
        <w:rPr>
          <w:b/>
        </w:rPr>
        <w:t>R$</w:t>
      </w:r>
      <w:r w:rsidR="00E41AF8">
        <w:rPr>
          <w:b/>
        </w:rPr>
        <w:t>2.229.243,42</w:t>
      </w:r>
      <w:r w:rsidR="009308DA">
        <w:rPr>
          <w:b/>
        </w:rPr>
        <w:t>,</w:t>
      </w:r>
      <w:r>
        <w:rPr>
          <w:b/>
        </w:rPr>
        <w:t xml:space="preserve"> </w:t>
      </w:r>
      <w:r>
        <w:t xml:space="preserve">fechando  o Demonstrativo de Numerário em </w:t>
      </w:r>
      <w:r w:rsidRPr="00E73A26">
        <w:rPr>
          <w:b/>
        </w:rPr>
        <w:t xml:space="preserve">R$ </w:t>
      </w:r>
      <w:r w:rsidR="008E3F57">
        <w:rPr>
          <w:b/>
        </w:rPr>
        <w:t>5</w:t>
      </w:r>
      <w:r w:rsidR="00E41AF8">
        <w:rPr>
          <w:b/>
        </w:rPr>
        <w:t>2.697.80</w:t>
      </w:r>
      <w:r w:rsidR="00CE596D">
        <w:rPr>
          <w:b/>
        </w:rPr>
        <w:t>6,99</w:t>
      </w:r>
      <w:r w:rsidR="000702F4">
        <w:rPr>
          <w:b/>
        </w:rPr>
        <w:t>.</w:t>
      </w:r>
      <w:r>
        <w:rPr>
          <w:b/>
        </w:rPr>
        <w:t xml:space="preserve"> </w:t>
      </w:r>
      <w:r w:rsidR="000702F4">
        <w:t>F</w:t>
      </w:r>
      <w:r w:rsidRPr="003349CD">
        <w:t>oi</w:t>
      </w:r>
      <w:r>
        <w:rPr>
          <w:b/>
        </w:rPr>
        <w:t xml:space="preserve"> </w:t>
      </w:r>
      <w:r>
        <w:t xml:space="preserve">observado que todas </w:t>
      </w:r>
      <w:r w:rsidRPr="003349CD">
        <w:t xml:space="preserve"> as aplicações</w:t>
      </w:r>
      <w:r w:rsidR="000702F4">
        <w:t xml:space="preserve"> Financeiras em renda fixa e renda variável</w:t>
      </w:r>
      <w:r>
        <w:t xml:space="preserve"> encontram-se enquadrada de acordo com a politica de investimento de 202</w:t>
      </w:r>
      <w:r w:rsidR="00E57413">
        <w:t>4</w:t>
      </w:r>
      <w:r>
        <w:t xml:space="preserve">, sendo que na renda variável o saldo foi de </w:t>
      </w:r>
      <w:r w:rsidRPr="0012283D">
        <w:rPr>
          <w:b/>
        </w:rPr>
        <w:t>R$</w:t>
      </w:r>
      <w:r>
        <w:rPr>
          <w:b/>
        </w:rPr>
        <w:t>1</w:t>
      </w:r>
      <w:r w:rsidR="00631872">
        <w:rPr>
          <w:b/>
        </w:rPr>
        <w:t>3.</w:t>
      </w:r>
      <w:r w:rsidR="00E41AF8">
        <w:rPr>
          <w:b/>
        </w:rPr>
        <w:t>849.671,2</w:t>
      </w:r>
      <w:r w:rsidR="00CE596D">
        <w:rPr>
          <w:b/>
        </w:rPr>
        <w:t>2</w:t>
      </w:r>
      <w:bookmarkStart w:id="0" w:name="_GoBack"/>
      <w:bookmarkEnd w:id="0"/>
      <w:r>
        <w:t xml:space="preserve"> e na renda fixa </w:t>
      </w:r>
      <w:r w:rsidRPr="003349CD">
        <w:t xml:space="preserve"> de </w:t>
      </w:r>
      <w:r>
        <w:rPr>
          <w:b/>
        </w:rPr>
        <w:t>R$</w:t>
      </w:r>
      <w:r w:rsidR="00631872">
        <w:rPr>
          <w:b/>
        </w:rPr>
        <w:t>3</w:t>
      </w:r>
      <w:r w:rsidR="00E41AF8">
        <w:rPr>
          <w:b/>
        </w:rPr>
        <w:t>8.848.135,77</w:t>
      </w:r>
      <w:r w:rsidRPr="003713C2">
        <w:rPr>
          <w:b/>
        </w:rPr>
        <w:t>.</w:t>
      </w:r>
      <w:r>
        <w:rPr>
          <w:b/>
        </w:rPr>
        <w:t xml:space="preserve"> </w:t>
      </w:r>
      <w:r>
        <w:rPr>
          <w:bCs/>
        </w:rPr>
        <w:t xml:space="preserve">Foi analisado também o parecer do Comitê Investimentos do mês de </w:t>
      </w:r>
      <w:r w:rsidR="00E41AF8">
        <w:rPr>
          <w:b/>
        </w:rPr>
        <w:t>Junho</w:t>
      </w:r>
      <w:r w:rsidR="00FF1A3B">
        <w:rPr>
          <w:b/>
        </w:rPr>
        <w:t xml:space="preserve"> </w:t>
      </w:r>
      <w:r w:rsidRPr="006374B8">
        <w:rPr>
          <w:b/>
        </w:rPr>
        <w:t>de 202</w:t>
      </w:r>
      <w:r w:rsidR="00E57413">
        <w:rPr>
          <w:b/>
        </w:rPr>
        <w:t>4</w:t>
      </w:r>
      <w:r>
        <w:rPr>
          <w:bCs/>
        </w:rPr>
        <w:t xml:space="preserve"> em cumprimento ao item 3.2.6 do manual 3.3 do Pró.Gestão. Foi apresentado os dados do fechamento do mês em análise. A carteira de investimentos do GUANHÃES-PREV está segregada entre os segmentos de renda fixa e renda variável e investimento estruturado, sendo </w:t>
      </w:r>
      <w:r w:rsidR="00E57413">
        <w:rPr>
          <w:b/>
        </w:rPr>
        <w:t>7</w:t>
      </w:r>
      <w:r w:rsidR="00631872">
        <w:rPr>
          <w:b/>
        </w:rPr>
        <w:t>3,</w:t>
      </w:r>
      <w:r w:rsidR="00E41AF8">
        <w:rPr>
          <w:b/>
        </w:rPr>
        <w:t>72</w:t>
      </w:r>
      <w:r w:rsidRPr="006374B8">
        <w:rPr>
          <w:b/>
        </w:rPr>
        <w:t xml:space="preserve">% e </w:t>
      </w:r>
      <w:r w:rsidR="00E41AF8">
        <w:rPr>
          <w:b/>
        </w:rPr>
        <w:t>17</w:t>
      </w:r>
      <w:r w:rsidR="00FF1A3B">
        <w:rPr>
          <w:b/>
        </w:rPr>
        <w:t>,</w:t>
      </w:r>
      <w:r w:rsidR="00631872">
        <w:rPr>
          <w:b/>
        </w:rPr>
        <w:t>0</w:t>
      </w:r>
      <w:r w:rsidR="00E41AF8">
        <w:rPr>
          <w:b/>
        </w:rPr>
        <w:t>6</w:t>
      </w:r>
      <w:r w:rsidRPr="006374B8">
        <w:rPr>
          <w:b/>
        </w:rPr>
        <w:t>%</w:t>
      </w:r>
      <w:r>
        <w:rPr>
          <w:bCs/>
        </w:rPr>
        <w:t xml:space="preserve"> respectivamente, não ultrapassando o limite de </w:t>
      </w:r>
      <w:r w:rsidRPr="00165435">
        <w:rPr>
          <w:b/>
        </w:rPr>
        <w:t>35%</w:t>
      </w:r>
      <w:r>
        <w:rPr>
          <w:bCs/>
        </w:rPr>
        <w:t xml:space="preserve"> permitido pela Resolução CMN </w:t>
      </w:r>
      <w:r w:rsidRPr="00165435">
        <w:rPr>
          <w:b/>
        </w:rPr>
        <w:t>nº4.963/2021</w:t>
      </w:r>
      <w:r>
        <w:rPr>
          <w:bCs/>
        </w:rPr>
        <w:t xml:space="preserve"> para o segmento de renda variável aos RPPS que possuem a Certificação Institucional Pró-Gestão Nível I.</w:t>
      </w:r>
      <w:r w:rsidR="00E57413">
        <w:rPr>
          <w:bCs/>
        </w:rPr>
        <w:t xml:space="preserve"> Ao analisar</w:t>
      </w:r>
      <w:r>
        <w:rPr>
          <w:bCs/>
        </w:rPr>
        <w:t xml:space="preserve"> </w:t>
      </w:r>
      <w:r w:rsidR="00E57413">
        <w:rPr>
          <w:bCs/>
        </w:rPr>
        <w:t xml:space="preserve"> as carteiras de investimento por segmento podemos observar que </w:t>
      </w:r>
      <w:r w:rsidR="00A71FAA">
        <w:rPr>
          <w:bCs/>
        </w:rPr>
        <w:t>houve</w:t>
      </w:r>
      <w:r w:rsidR="00E57413">
        <w:rPr>
          <w:bCs/>
        </w:rPr>
        <w:t xml:space="preserve"> desenquadramento no segmento de renda fixa, em decorrência do resultado</w:t>
      </w:r>
      <w:r w:rsidR="00A71FAA">
        <w:rPr>
          <w:bCs/>
        </w:rPr>
        <w:t xml:space="preserve"> </w:t>
      </w:r>
      <w:r w:rsidR="00E57413">
        <w:rPr>
          <w:bCs/>
        </w:rPr>
        <w:t>do fundo de investimento</w:t>
      </w:r>
      <w:r w:rsidR="00A71FAA">
        <w:rPr>
          <w:bCs/>
        </w:rPr>
        <w:t xml:space="preserve"> GGR PRIME I FIDC SÊNIOR 1.E segundo os limites da política de investimentos por subsegmentos e por Fundo de Investimento, não houve desenquadramento.</w:t>
      </w:r>
      <w:r w:rsidR="00A04844">
        <w:rPr>
          <w:bCs/>
        </w:rPr>
        <w:t xml:space="preserve"> No mês anterior ao de referencia, o Instituto apresentou um PL de </w:t>
      </w:r>
      <w:r w:rsidR="00A04844" w:rsidRPr="00A04844">
        <w:rPr>
          <w:b/>
        </w:rPr>
        <w:lastRenderedPageBreak/>
        <w:t>R$5</w:t>
      </w:r>
      <w:r w:rsidR="002B77C0">
        <w:rPr>
          <w:b/>
        </w:rPr>
        <w:t>2.934.721,63</w:t>
      </w:r>
      <w:r w:rsidR="00A04844">
        <w:rPr>
          <w:bCs/>
        </w:rPr>
        <w:t xml:space="preserve"> e no mês de </w:t>
      </w:r>
      <w:r w:rsidR="002B77C0">
        <w:rPr>
          <w:bCs/>
        </w:rPr>
        <w:t>Junho/24</w:t>
      </w:r>
      <w:r w:rsidR="00A04844">
        <w:rPr>
          <w:bCs/>
        </w:rPr>
        <w:t xml:space="preserve">, apresenta um PL de </w:t>
      </w:r>
      <w:r w:rsidR="00A04844" w:rsidRPr="00A04844">
        <w:rPr>
          <w:b/>
        </w:rPr>
        <w:t>R$5</w:t>
      </w:r>
      <w:r w:rsidR="006F33C0">
        <w:rPr>
          <w:b/>
        </w:rPr>
        <w:t>2.</w:t>
      </w:r>
      <w:r w:rsidR="002B77C0">
        <w:rPr>
          <w:b/>
        </w:rPr>
        <w:t>697.806,99</w:t>
      </w:r>
      <w:r w:rsidR="00A04844">
        <w:rPr>
          <w:b/>
        </w:rPr>
        <w:t xml:space="preserve"> </w:t>
      </w:r>
      <w:r w:rsidR="00A04844">
        <w:rPr>
          <w:bCs/>
        </w:rPr>
        <w:t xml:space="preserve"> o que representa uma </w:t>
      </w:r>
      <w:r w:rsidR="00FF1A3B">
        <w:rPr>
          <w:bCs/>
        </w:rPr>
        <w:t>des</w:t>
      </w:r>
      <w:r w:rsidR="00A04844">
        <w:rPr>
          <w:bCs/>
        </w:rPr>
        <w:t xml:space="preserve">valorização de </w:t>
      </w:r>
      <w:r w:rsidR="000A6F15">
        <w:rPr>
          <w:b/>
        </w:rPr>
        <w:t xml:space="preserve"> R$</w:t>
      </w:r>
      <w:r w:rsidR="002B77C0">
        <w:rPr>
          <w:b/>
        </w:rPr>
        <w:t>236.914,64</w:t>
      </w:r>
      <w:r w:rsidR="000A6F15">
        <w:rPr>
          <w:b/>
        </w:rPr>
        <w:t xml:space="preserve">. </w:t>
      </w:r>
      <w:r w:rsidR="000A6F15" w:rsidRPr="000A6F15">
        <w:rPr>
          <w:bCs/>
        </w:rPr>
        <w:t>Quanto</w:t>
      </w:r>
      <w:r w:rsidR="00A71FAA" w:rsidRPr="000A6F15">
        <w:rPr>
          <w:bCs/>
        </w:rPr>
        <w:t xml:space="preserve"> </w:t>
      </w:r>
      <w:r w:rsidR="00A71FAA">
        <w:rPr>
          <w:bCs/>
        </w:rPr>
        <w:t xml:space="preserve">aos riscos atrelados a carteira de investimentos, observando o desempenho da carteira nos últimos 12 meses, estima-se com 95% de confiança que, se houver uma perda de um dia para o outro, o prejuízo máximo será de </w:t>
      </w:r>
      <w:r w:rsidR="00A71FAA" w:rsidRPr="00A71FAA">
        <w:rPr>
          <w:b/>
        </w:rPr>
        <w:t>1,34</w:t>
      </w:r>
      <w:r w:rsidR="00E04AD5">
        <w:rPr>
          <w:b/>
        </w:rPr>
        <w:t>%</w:t>
      </w:r>
      <w:r w:rsidR="00DE2113">
        <w:rPr>
          <w:b/>
        </w:rPr>
        <w:t xml:space="preserve">. </w:t>
      </w:r>
      <w:r w:rsidR="00DE2113" w:rsidRPr="00DE2113">
        <w:rPr>
          <w:bCs/>
        </w:rPr>
        <w:t>A</w:t>
      </w:r>
      <w:r w:rsidR="00DE2113">
        <w:rPr>
          <w:b/>
        </w:rPr>
        <w:t xml:space="preserve"> </w:t>
      </w:r>
      <w:r w:rsidR="00DE2113" w:rsidRPr="00DE2113">
        <w:rPr>
          <w:bCs/>
        </w:rPr>
        <w:t xml:space="preserve">carteira do Instituto possui uma liquidez de seus recursos abaixo de 30 dias de </w:t>
      </w:r>
      <w:r w:rsidR="00DE2113" w:rsidRPr="00DE2113">
        <w:rPr>
          <w:b/>
        </w:rPr>
        <w:t>7</w:t>
      </w:r>
      <w:r w:rsidR="002B77C0">
        <w:rPr>
          <w:b/>
        </w:rPr>
        <w:t>3,72</w:t>
      </w:r>
      <w:r w:rsidR="00DE2113" w:rsidRPr="00DE2113">
        <w:rPr>
          <w:b/>
        </w:rPr>
        <w:t>%.</w:t>
      </w:r>
      <w:r w:rsidR="00DE2113" w:rsidRPr="00DE2113">
        <w:rPr>
          <w:bCs/>
        </w:rPr>
        <w:t xml:space="preserve"> Diante do cenário exposto pode observar que no mês de </w:t>
      </w:r>
      <w:r w:rsidR="002B77C0">
        <w:rPr>
          <w:b/>
        </w:rPr>
        <w:t>Junho</w:t>
      </w:r>
      <w:r w:rsidR="00E04AD5">
        <w:rPr>
          <w:b/>
        </w:rPr>
        <w:t>/</w:t>
      </w:r>
      <w:r w:rsidR="00DE2113" w:rsidRPr="00DE2113">
        <w:rPr>
          <w:b/>
        </w:rPr>
        <w:t>24,</w:t>
      </w:r>
      <w:r w:rsidR="00FF1A3B">
        <w:rPr>
          <w:b/>
        </w:rPr>
        <w:t xml:space="preserve"> </w:t>
      </w:r>
      <w:r w:rsidR="00DE2113">
        <w:rPr>
          <w:b/>
        </w:rPr>
        <w:t xml:space="preserve"> </w:t>
      </w:r>
      <w:r w:rsidR="00DE2113" w:rsidRPr="00AF639D">
        <w:rPr>
          <w:bCs/>
        </w:rPr>
        <w:t>houve uma evolução patrimonial,</w:t>
      </w:r>
      <w:r w:rsidR="00E04AD5">
        <w:rPr>
          <w:bCs/>
        </w:rPr>
        <w:t xml:space="preserve"> com </w:t>
      </w:r>
      <w:r w:rsidR="00DE2113" w:rsidRPr="00AF639D">
        <w:rPr>
          <w:bCs/>
        </w:rPr>
        <w:t xml:space="preserve">  rentabilidade  </w:t>
      </w:r>
      <w:r w:rsidR="00FF1A3B">
        <w:rPr>
          <w:bCs/>
        </w:rPr>
        <w:t xml:space="preserve"> </w:t>
      </w:r>
      <w:r w:rsidR="00FF1A3B" w:rsidRPr="00FF1A3B">
        <w:rPr>
          <w:b/>
        </w:rPr>
        <w:t>(</w:t>
      </w:r>
      <w:r w:rsidR="002B77C0">
        <w:rPr>
          <w:b/>
        </w:rPr>
        <w:t>0,47</w:t>
      </w:r>
      <w:r w:rsidR="00FF1A3B" w:rsidRPr="00FF1A3B">
        <w:rPr>
          <w:b/>
        </w:rPr>
        <w:t>%)</w:t>
      </w:r>
      <w:r w:rsidR="00AF639D" w:rsidRPr="00D57F72">
        <w:rPr>
          <w:b/>
        </w:rPr>
        <w:t>.</w:t>
      </w:r>
      <w:r w:rsidR="00AF639D" w:rsidRPr="00D57F72">
        <w:rPr>
          <w:bCs/>
        </w:rPr>
        <w:t xml:space="preserve"> Influenciada</w:t>
      </w:r>
      <w:r w:rsidR="00AF639D">
        <w:rPr>
          <w:b/>
        </w:rPr>
        <w:t xml:space="preserve"> </w:t>
      </w:r>
      <w:r w:rsidR="00AF639D" w:rsidRPr="00D57F72">
        <w:rPr>
          <w:bCs/>
        </w:rPr>
        <w:t xml:space="preserve">pelo desempenho do IPCA no mês </w:t>
      </w:r>
      <w:r w:rsidR="00AF639D" w:rsidRPr="00D57F72">
        <w:rPr>
          <w:b/>
        </w:rPr>
        <w:t xml:space="preserve">de </w:t>
      </w:r>
      <w:r w:rsidR="002B77C0">
        <w:rPr>
          <w:b/>
        </w:rPr>
        <w:t>Junho</w:t>
      </w:r>
      <w:r w:rsidR="00AF639D" w:rsidRPr="00D57F72">
        <w:rPr>
          <w:b/>
        </w:rPr>
        <w:t>/24</w:t>
      </w:r>
      <w:r w:rsidR="00AF639D" w:rsidRPr="00D57F72">
        <w:rPr>
          <w:bCs/>
        </w:rPr>
        <w:t xml:space="preserve">, a meta atuarial foi de </w:t>
      </w:r>
      <w:r w:rsidR="000A6F15">
        <w:rPr>
          <w:b/>
        </w:rPr>
        <w:t>0,</w:t>
      </w:r>
      <w:r w:rsidR="002B77C0">
        <w:rPr>
          <w:b/>
        </w:rPr>
        <w:t>61</w:t>
      </w:r>
      <w:r w:rsidR="00AF639D" w:rsidRPr="00D57F72">
        <w:rPr>
          <w:b/>
        </w:rPr>
        <w:t>%.</w:t>
      </w:r>
      <w:r w:rsidR="00326AF6">
        <w:rPr>
          <w:b/>
        </w:rPr>
        <w:t xml:space="preserve"> </w:t>
      </w:r>
      <w:r w:rsidR="00AF639D" w:rsidRPr="00D57F72">
        <w:rPr>
          <w:bCs/>
        </w:rPr>
        <w:t>Após a análise do Parecer do Comitê de Investimentos, foi aprovado por unanimidade.</w:t>
      </w:r>
      <w:r w:rsidR="000A6F15">
        <w:rPr>
          <w:bCs/>
        </w:rPr>
        <w:t xml:space="preserve"> </w:t>
      </w:r>
      <w:r w:rsidR="00AF639D" w:rsidRPr="00D57F72">
        <w:rPr>
          <w:bCs/>
        </w:rPr>
        <w:t>Nada</w:t>
      </w:r>
      <w:r w:rsidR="00AF639D">
        <w:rPr>
          <w:b/>
        </w:rPr>
        <w:t xml:space="preserve"> </w:t>
      </w:r>
      <w:r w:rsidR="00AF639D" w:rsidRPr="00D57F72">
        <w:rPr>
          <w:bCs/>
        </w:rPr>
        <w:t>mais havendo a tratar</w:t>
      </w:r>
      <w:r w:rsidR="00AF639D">
        <w:rPr>
          <w:b/>
        </w:rPr>
        <w:t xml:space="preserve"> </w:t>
      </w:r>
      <w:r w:rsidR="00A71FAA">
        <w:rPr>
          <w:b/>
        </w:rPr>
        <w:t xml:space="preserve"> </w:t>
      </w:r>
      <w:r w:rsidR="00E57413">
        <w:rPr>
          <w:bCs/>
        </w:rPr>
        <w:t xml:space="preserve"> </w:t>
      </w:r>
      <w:r>
        <w:t xml:space="preserve"> eu, Rita de Cassia Pires Gonçalves Silva, Secretária , lavr</w:t>
      </w:r>
      <w:r w:rsidR="002C518A">
        <w:t>o a presente ata,</w:t>
      </w:r>
      <w:r w:rsidR="00E04AD5">
        <w:t xml:space="preserve"> </w:t>
      </w:r>
      <w:r>
        <w:t xml:space="preserve">que após lida e aprovada, será assinada por todos. Guanhães/MG, </w:t>
      </w:r>
      <w:r w:rsidR="002B77C0">
        <w:rPr>
          <w:bCs/>
        </w:rPr>
        <w:t>30</w:t>
      </w:r>
      <w:r w:rsidRPr="00D57F72">
        <w:rPr>
          <w:bCs/>
        </w:rPr>
        <w:t xml:space="preserve"> de </w:t>
      </w:r>
      <w:r w:rsidR="006F33C0">
        <w:rPr>
          <w:bCs/>
        </w:rPr>
        <w:t>Ju</w:t>
      </w:r>
      <w:r w:rsidR="002B77C0">
        <w:rPr>
          <w:bCs/>
        </w:rPr>
        <w:t>lh</w:t>
      </w:r>
      <w:r w:rsidR="006F33C0">
        <w:rPr>
          <w:bCs/>
        </w:rPr>
        <w:t>o</w:t>
      </w:r>
      <w:r w:rsidRPr="00D57F72">
        <w:rPr>
          <w:bCs/>
        </w:rPr>
        <w:t xml:space="preserve"> de 202</w:t>
      </w:r>
      <w:r w:rsidR="002F5DDF" w:rsidRPr="00D57F72">
        <w:rPr>
          <w:bCs/>
        </w:rPr>
        <w:t>4</w:t>
      </w:r>
      <w:r w:rsidRPr="00D57F72">
        <w:rPr>
          <w:bCs/>
        </w:rPr>
        <w:t>.</w:t>
      </w:r>
    </w:p>
    <w:p w14:paraId="447C103C" w14:textId="77777777" w:rsidR="00D755E1" w:rsidRDefault="00D755E1" w:rsidP="00D755E1"/>
    <w:p w14:paraId="6687A922" w14:textId="77777777" w:rsidR="00D755E1" w:rsidRDefault="00D755E1" w:rsidP="00D755E1">
      <w:r>
        <w:t>______________________________                      _______________________________</w:t>
      </w:r>
    </w:p>
    <w:p w14:paraId="7D70674C" w14:textId="77777777" w:rsidR="00D755E1" w:rsidRDefault="00D755E1" w:rsidP="00D755E1">
      <w:pPr>
        <w:spacing w:after="0"/>
      </w:pPr>
      <w:r>
        <w:t xml:space="preserve">     Marli Fátima de Almeida Silva</w:t>
      </w:r>
      <w:r>
        <w:tab/>
      </w:r>
      <w:r>
        <w:tab/>
        <w:t xml:space="preserve">                   Rita de Cássia Pires Gonçalves Silva</w:t>
      </w:r>
    </w:p>
    <w:p w14:paraId="5C37C8AB" w14:textId="77777777" w:rsidR="00D755E1" w:rsidRDefault="00D755E1" w:rsidP="00D755E1">
      <w:r>
        <w:t xml:space="preserve">     Presidente do Conselho Fiscal                                   Secretária do Conselho Fiscal</w:t>
      </w:r>
    </w:p>
    <w:p w14:paraId="631A1DEA" w14:textId="77777777" w:rsidR="00D755E1" w:rsidRDefault="00D755E1" w:rsidP="00D755E1"/>
    <w:p w14:paraId="7BFA7305" w14:textId="77777777" w:rsidR="00D755E1" w:rsidRDefault="00D755E1" w:rsidP="00D755E1"/>
    <w:p w14:paraId="521B7EED" w14:textId="77777777" w:rsidR="00D755E1" w:rsidRDefault="00D755E1" w:rsidP="00D755E1">
      <w:pPr>
        <w:spacing w:after="0"/>
        <w:jc w:val="center"/>
      </w:pPr>
      <w:r>
        <w:t>_______________________________</w:t>
      </w:r>
    </w:p>
    <w:p w14:paraId="03E12A89" w14:textId="77777777" w:rsidR="00D755E1" w:rsidRDefault="00D755E1" w:rsidP="00D755E1">
      <w:pPr>
        <w:spacing w:after="0"/>
        <w:jc w:val="center"/>
      </w:pPr>
      <w:r>
        <w:t>Ana Paula Oliveira</w:t>
      </w:r>
    </w:p>
    <w:p w14:paraId="308827D3" w14:textId="1B8A6B70" w:rsidR="004E344D" w:rsidRDefault="00D755E1" w:rsidP="00D755E1">
      <w:pPr>
        <w:spacing w:after="0"/>
        <w:jc w:val="center"/>
      </w:pPr>
      <w:r>
        <w:t>Membro do Conselho Fiscal</w:t>
      </w:r>
    </w:p>
    <w:sectPr w:rsidR="004E344D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58661" w14:textId="77777777" w:rsidR="00562C85" w:rsidRDefault="00562C85" w:rsidP="002229C6">
      <w:pPr>
        <w:spacing w:after="0" w:line="240" w:lineRule="auto"/>
      </w:pPr>
      <w:r>
        <w:separator/>
      </w:r>
    </w:p>
  </w:endnote>
  <w:endnote w:type="continuationSeparator" w:id="0">
    <w:p w14:paraId="1D075D4B" w14:textId="77777777" w:rsidR="00562C85" w:rsidRDefault="00562C85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F3F16F" w14:textId="77777777" w:rsidR="00562C85" w:rsidRDefault="00562C85" w:rsidP="002229C6">
      <w:pPr>
        <w:spacing w:after="0" w:line="240" w:lineRule="auto"/>
      </w:pPr>
      <w:r>
        <w:separator/>
      </w:r>
    </w:p>
  </w:footnote>
  <w:footnote w:type="continuationSeparator" w:id="0">
    <w:p w14:paraId="197B43DF" w14:textId="77777777" w:rsidR="00562C85" w:rsidRDefault="00562C85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F27"/>
    <w:rsid w:val="00044F32"/>
    <w:rsid w:val="000455DB"/>
    <w:rsid w:val="000557E0"/>
    <w:rsid w:val="000702F4"/>
    <w:rsid w:val="000720FF"/>
    <w:rsid w:val="0008238F"/>
    <w:rsid w:val="00083A19"/>
    <w:rsid w:val="00085997"/>
    <w:rsid w:val="000A290A"/>
    <w:rsid w:val="000A6F15"/>
    <w:rsid w:val="000B531E"/>
    <w:rsid w:val="000B5907"/>
    <w:rsid w:val="000B7248"/>
    <w:rsid w:val="000C2A52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81EEB"/>
    <w:rsid w:val="0019625E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9C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B77C0"/>
    <w:rsid w:val="002C32B1"/>
    <w:rsid w:val="002C518A"/>
    <w:rsid w:val="002C7FB2"/>
    <w:rsid w:val="002D15C7"/>
    <w:rsid w:val="002D2C75"/>
    <w:rsid w:val="002E6AC0"/>
    <w:rsid w:val="002F5DDF"/>
    <w:rsid w:val="00306A47"/>
    <w:rsid w:val="00306E7F"/>
    <w:rsid w:val="003144AA"/>
    <w:rsid w:val="0031589E"/>
    <w:rsid w:val="00315F77"/>
    <w:rsid w:val="003231BD"/>
    <w:rsid w:val="003247B1"/>
    <w:rsid w:val="00326AF6"/>
    <w:rsid w:val="003349CD"/>
    <w:rsid w:val="003372D8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157D2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8D1"/>
    <w:rsid w:val="00524BF3"/>
    <w:rsid w:val="0053085B"/>
    <w:rsid w:val="00534902"/>
    <w:rsid w:val="005366EC"/>
    <w:rsid w:val="00536E73"/>
    <w:rsid w:val="005427DD"/>
    <w:rsid w:val="005437CD"/>
    <w:rsid w:val="0054666F"/>
    <w:rsid w:val="005549A1"/>
    <w:rsid w:val="00561384"/>
    <w:rsid w:val="00562C85"/>
    <w:rsid w:val="00564BE9"/>
    <w:rsid w:val="00570606"/>
    <w:rsid w:val="00576E5E"/>
    <w:rsid w:val="00590844"/>
    <w:rsid w:val="0059689A"/>
    <w:rsid w:val="0059704B"/>
    <w:rsid w:val="005A12F5"/>
    <w:rsid w:val="005A3C0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03EA"/>
    <w:rsid w:val="006237E9"/>
    <w:rsid w:val="00631872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5BEB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C0551"/>
    <w:rsid w:val="006E2F3C"/>
    <w:rsid w:val="006E7636"/>
    <w:rsid w:val="006F33C0"/>
    <w:rsid w:val="00705917"/>
    <w:rsid w:val="00715075"/>
    <w:rsid w:val="00722533"/>
    <w:rsid w:val="0073432E"/>
    <w:rsid w:val="0073435E"/>
    <w:rsid w:val="007548F5"/>
    <w:rsid w:val="007560CF"/>
    <w:rsid w:val="00771121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4952"/>
    <w:rsid w:val="00896914"/>
    <w:rsid w:val="008A0B1D"/>
    <w:rsid w:val="008A0D9B"/>
    <w:rsid w:val="008A312B"/>
    <w:rsid w:val="008A7487"/>
    <w:rsid w:val="008B0154"/>
    <w:rsid w:val="008C20CB"/>
    <w:rsid w:val="008C4D3A"/>
    <w:rsid w:val="008C4E04"/>
    <w:rsid w:val="008D260D"/>
    <w:rsid w:val="008E3F57"/>
    <w:rsid w:val="008F1D82"/>
    <w:rsid w:val="008F2146"/>
    <w:rsid w:val="0090470F"/>
    <w:rsid w:val="00910043"/>
    <w:rsid w:val="00911BFB"/>
    <w:rsid w:val="009138D7"/>
    <w:rsid w:val="00921CA6"/>
    <w:rsid w:val="00926A4E"/>
    <w:rsid w:val="009308DA"/>
    <w:rsid w:val="00932EE6"/>
    <w:rsid w:val="009436FA"/>
    <w:rsid w:val="009437E6"/>
    <w:rsid w:val="009438FB"/>
    <w:rsid w:val="0095155C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04844"/>
    <w:rsid w:val="00A277E4"/>
    <w:rsid w:val="00A3012D"/>
    <w:rsid w:val="00A643CD"/>
    <w:rsid w:val="00A71FAA"/>
    <w:rsid w:val="00A83BC4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A71"/>
    <w:rsid w:val="00AD2DE7"/>
    <w:rsid w:val="00AD4A5F"/>
    <w:rsid w:val="00AE2B5C"/>
    <w:rsid w:val="00AE38A6"/>
    <w:rsid w:val="00AF28AB"/>
    <w:rsid w:val="00AF32E6"/>
    <w:rsid w:val="00AF639D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27AD2"/>
    <w:rsid w:val="00C31ED7"/>
    <w:rsid w:val="00C3709D"/>
    <w:rsid w:val="00C3749C"/>
    <w:rsid w:val="00C450E8"/>
    <w:rsid w:val="00C45246"/>
    <w:rsid w:val="00C57D82"/>
    <w:rsid w:val="00C71B98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E596D"/>
    <w:rsid w:val="00CF48A0"/>
    <w:rsid w:val="00D01131"/>
    <w:rsid w:val="00D0412D"/>
    <w:rsid w:val="00D42A1F"/>
    <w:rsid w:val="00D57F72"/>
    <w:rsid w:val="00D60BCF"/>
    <w:rsid w:val="00D671F4"/>
    <w:rsid w:val="00D72D4C"/>
    <w:rsid w:val="00D755E1"/>
    <w:rsid w:val="00D81868"/>
    <w:rsid w:val="00D87DCD"/>
    <w:rsid w:val="00D930DB"/>
    <w:rsid w:val="00D94688"/>
    <w:rsid w:val="00DA02CE"/>
    <w:rsid w:val="00DA1C84"/>
    <w:rsid w:val="00DA3469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2113"/>
    <w:rsid w:val="00DE73D3"/>
    <w:rsid w:val="00E0124C"/>
    <w:rsid w:val="00E04AD5"/>
    <w:rsid w:val="00E074F0"/>
    <w:rsid w:val="00E13AB5"/>
    <w:rsid w:val="00E32E7D"/>
    <w:rsid w:val="00E369D9"/>
    <w:rsid w:val="00E41AF8"/>
    <w:rsid w:val="00E52705"/>
    <w:rsid w:val="00E5367B"/>
    <w:rsid w:val="00E57413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3AA5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1A3B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7F1E873A-04EE-4428-A477-A2AFB03E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EE80B-4AD3-46D5-B920-717A6A588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644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3</cp:revision>
  <cp:lastPrinted>2024-04-05T13:54:00Z</cp:lastPrinted>
  <dcterms:created xsi:type="dcterms:W3CDTF">2024-08-13T13:39:00Z</dcterms:created>
  <dcterms:modified xsi:type="dcterms:W3CDTF">2024-08-13T14:14:00Z</dcterms:modified>
</cp:coreProperties>
</file>